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</w:p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69AC022C" wp14:editId="06DC3E7C">
            <wp:extent cx="5760720" cy="143272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5A4" w:rsidRDefault="007815A4" w:rsidP="007815A4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7815A4" w:rsidRDefault="007815A4" w:rsidP="007815A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59"/>
        <w:gridCol w:w="5503"/>
      </w:tblGrid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7815A4" w:rsidRPr="00CE5BC6" w:rsidRDefault="007815A4" w:rsidP="009E1262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>
              <w:t>12_INOVACE_02</w:t>
            </w:r>
            <w:r w:rsidR="001D03D8">
              <w:t xml:space="preserve"> Český jazyk - neumělecký text</w:t>
            </w:r>
            <w:bookmarkStart w:id="0" w:name="_GoBack"/>
            <w:bookmarkEnd w:id="0"/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7815A4" w:rsidRDefault="007815A4" w:rsidP="001E7BFD">
            <w:pPr>
              <w:jc w:val="both"/>
            </w:pPr>
            <w:r>
              <w:t>12_INOVACE_02.</w:t>
            </w:r>
            <w:r w:rsidR="00BF7654">
              <w:t>1</w:t>
            </w:r>
            <w:r w:rsidR="001E7BFD">
              <w:t>3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</w:pPr>
            <w:r>
              <w:t>PhDr. Iva Petrová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7815A4" w:rsidRDefault="001E7BFD" w:rsidP="00BF7654">
            <w:pPr>
              <w:jc w:val="both"/>
            </w:pPr>
            <w:r>
              <w:t>2</w:t>
            </w:r>
            <w:r w:rsidR="004C394F">
              <w:t>4</w:t>
            </w:r>
            <w:r w:rsidR="007815A4">
              <w:t xml:space="preserve">. </w:t>
            </w:r>
            <w:r w:rsidR="00BF7654">
              <w:t>10</w:t>
            </w:r>
            <w:r w:rsidR="007815A4">
              <w:t>. 2013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>
              <w:rPr>
                <w:rFonts w:cs="Arial"/>
              </w:rPr>
              <w:t>,</w:t>
            </w:r>
          </w:p>
          <w:p w:rsidR="007815A4" w:rsidRPr="00B50B7C" w:rsidRDefault="007815A4" w:rsidP="009E1262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  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7815A4" w:rsidRDefault="007815A4" w:rsidP="001E7BFD">
            <w:pPr>
              <w:jc w:val="both"/>
            </w:pPr>
            <w:r>
              <w:t xml:space="preserve">I.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7815A4" w:rsidRDefault="001E7BFD" w:rsidP="00447291">
            <w:pPr>
              <w:jc w:val="both"/>
            </w:pPr>
            <w:r>
              <w:t xml:space="preserve">Český jazyk a literatura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7815A4" w:rsidRDefault="00A86844" w:rsidP="001E7BFD">
            <w:pPr>
              <w:jc w:val="both"/>
            </w:pPr>
            <w:r>
              <w:t xml:space="preserve">Táta - </w:t>
            </w:r>
            <w:r w:rsidR="001E7BFD">
              <w:t>Charakteristika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A86844" w:rsidRDefault="00896813" w:rsidP="00A86844">
            <w:pPr>
              <w:jc w:val="both"/>
            </w:pPr>
            <w:r>
              <w:t xml:space="preserve">Materiál vede žáka k úspěšnému zvládnutí </w:t>
            </w:r>
            <w:r w:rsidR="00FC31F3">
              <w:t xml:space="preserve">charakteristiky jako </w:t>
            </w:r>
            <w:r>
              <w:t>slohového útvaru</w:t>
            </w:r>
            <w:r w:rsidR="00FC31F3">
              <w:t>. Je koncipován jako pr</w:t>
            </w:r>
            <w:r w:rsidR="007815A4">
              <w:t>acovní list</w:t>
            </w:r>
            <w:r w:rsidR="00FC31F3">
              <w:t>.</w:t>
            </w:r>
            <w:r w:rsidR="007815A4">
              <w:t xml:space="preserve"> </w:t>
            </w:r>
            <w:r w:rsidR="00FC31F3">
              <w:t>P</w:t>
            </w:r>
            <w:r w:rsidR="007815A4">
              <w:t xml:space="preserve">řispívá </w:t>
            </w:r>
            <w:r w:rsidR="004C394F">
              <w:t>k</w:t>
            </w:r>
            <w:r w:rsidR="002B7C68">
              <w:t> tomu, aby si žák uvědomil</w:t>
            </w:r>
            <w:r w:rsidR="00A86844">
              <w:t xml:space="preserve">, které vlastnosti jsou důležitým předpokladem dobrého zvládnutí rodičovské role.   </w:t>
            </w:r>
            <w:r>
              <w:t xml:space="preserve">Zároveň je žák veden k poznání, že tutéž osobu mohou různí lidé vnímat naprosto odlišně. </w:t>
            </w:r>
          </w:p>
          <w:p w:rsidR="007815A4" w:rsidRDefault="00A86844" w:rsidP="00FC31F3">
            <w:pPr>
              <w:jc w:val="both"/>
            </w:pPr>
            <w:r>
              <w:t>Žák analyzuje žákovskou slohovou práci, posuzuje ji na základě odborného textu z učebnice stylistiky. Hodnotí, do jaké míry její autor funkčně užil jazykových prostředků a zda je její kompozice dostatečně promyšlená.</w:t>
            </w:r>
            <w:r w:rsidR="00405DA3">
              <w:t xml:space="preserve"> </w:t>
            </w:r>
            <w:r w:rsidR="00896813">
              <w:t>Pracovní l</w:t>
            </w:r>
            <w:r>
              <w:t xml:space="preserve">ist </w:t>
            </w:r>
            <w:r w:rsidR="00896813">
              <w:t xml:space="preserve">tak </w:t>
            </w:r>
            <w:r>
              <w:t xml:space="preserve">žáka připravuje na </w:t>
            </w:r>
            <w:r w:rsidR="00896813">
              <w:t xml:space="preserve">tvorbu vlastních slohových prací. </w:t>
            </w:r>
            <w:r w:rsidR="00FC31F3">
              <w:t>Materiál může být také východiskem pro řízenou diskuzi o tom, jak žák ve svém věku vnímá rodičovskou autoritu a jakým rodičem by chtěl být svým budoucím dětem.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7815A4" w:rsidRDefault="002B7C68" w:rsidP="002B7C68">
            <w:pPr>
              <w:jc w:val="both"/>
            </w:pPr>
            <w:r>
              <w:t>Charakteristika, charakteristika vnější a vnitřní, charakteristika přímá a nepřímá, úhel pohledu, subjektivní zabarvení</w:t>
            </w:r>
            <w:r w:rsidR="00282C6A">
              <w:t>.</w:t>
            </w:r>
            <w:r w:rsidR="00055C45">
              <w:t xml:space="preserve"> </w:t>
            </w:r>
          </w:p>
        </w:tc>
      </w:tr>
    </w:tbl>
    <w:p w:rsidR="007815A4" w:rsidRDefault="007815A4" w:rsidP="007815A4">
      <w:pPr>
        <w:jc w:val="both"/>
      </w:pPr>
    </w:p>
    <w:p w:rsidR="00C72A2A" w:rsidRDefault="00C72A2A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287360" w:rsidRDefault="00287360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287360" w:rsidRDefault="00287360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CA0D32" w:rsidRDefault="00DE2423" w:rsidP="00022B0F">
      <w:pPr>
        <w:spacing w:after="0"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CHARAKTERISTIKA</w:t>
      </w:r>
    </w:p>
    <w:p w:rsidR="005106A2" w:rsidRDefault="005106A2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5106A2" w:rsidRDefault="005106A2" w:rsidP="005106A2">
      <w:pPr>
        <w:spacing w:after="0" w:line="240" w:lineRule="auto"/>
        <w:jc w:val="both"/>
        <w:rPr>
          <w:b/>
        </w:rPr>
      </w:pPr>
      <w:r>
        <w:rPr>
          <w:b/>
        </w:rPr>
        <w:t xml:space="preserve">Přečtěte si následující </w:t>
      </w:r>
      <w:r w:rsidR="00B91370">
        <w:rPr>
          <w:b/>
        </w:rPr>
        <w:t>text</w:t>
      </w:r>
      <w:r w:rsidR="00FF64B5">
        <w:rPr>
          <w:b/>
        </w:rPr>
        <w:t xml:space="preserve">. </w:t>
      </w:r>
    </w:p>
    <w:p w:rsidR="00DE2423" w:rsidRDefault="00DE2423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Táta</w:t>
      </w:r>
    </w:p>
    <w:p w:rsidR="00DE2423" w:rsidRDefault="00DE2423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„U</w:t>
      </w:r>
      <w:r w:rsidR="00D4780B">
        <w:t xml:space="preserve">myj </w:t>
      </w:r>
      <w:r>
        <w:t xml:space="preserve">nádobí a já </w:t>
      </w:r>
      <w:r w:rsidR="00D4780B">
        <w:t xml:space="preserve">si </w:t>
      </w:r>
      <w:r>
        <w:t>zatím omrknu noviny,“ slýchávám až příliš často, zatímco neoholený táta s vyklenutým pupkem mizí v útrobách obývacího pokoje. Tak to se pomalu, ale jistě začínám těšit zpátky na internát. Nehledě na to, že omrknutí denního tisku obvykle končí hlasitým chráp</w:t>
      </w:r>
      <w:r w:rsidR="00D4780B">
        <w:t>áním</w:t>
      </w:r>
      <w:r>
        <w:t>. Mé víkendy se mi jeví zoufale nudné.</w:t>
      </w:r>
    </w:p>
    <w:p w:rsidR="00DE2423" w:rsidRDefault="00DE2423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Někdy je mi tak trochu líto, že pro mě můj táta není žádný ideál. Ale možná, že jen filmoví hrdinové se snaží co nejvíce podobat svým odvážným a ve všech směrech obdivuhodným otcům. </w:t>
      </w:r>
    </w:p>
    <w:p w:rsidR="00DE2423" w:rsidRDefault="00DE2423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Ten můj brzy ráno vstane, v pět odpoledne se vrátí z práce, nají se a pustí si televizi. Po několikerém zvadnutí před obrazovkou odchází na kutě se slovy:</w:t>
      </w:r>
      <w:r w:rsidR="00D4780B">
        <w:t xml:space="preserve"> „</w:t>
      </w:r>
      <w:r>
        <w:t xml:space="preserve">Vypni to, jdi už spát, ráno musíš brzy vstávat.“ Nechce se mu totiž usínat s pocitem, že v boji s únavou podlehl jen on sám a taky že by promarnil šanci si výchovně zapůsobit. </w:t>
      </w:r>
    </w:p>
    <w:p w:rsidR="00DE2423" w:rsidRDefault="00DE2423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Když se někdy zmíním o tom, že </w:t>
      </w:r>
      <w:r w:rsidR="005A071B">
        <w:t>si jednou svůj život zařídím úplně jinak, okamžitě slyším znít větu: „ Však on tě ten život naučí!“ A já? Já nechci, aby mě život naučil! Až příliš často si kladu otázku, jak může táta v tom svém stereotypu existovat.</w:t>
      </w:r>
    </w:p>
    <w:p w:rsidR="005A071B" w:rsidRDefault="005A071B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Jediný, kdo dal mému otci nový smysl života je má sedmiměsíční neteř Nikolka. Nestačím se divit tomu, jak tak maličký </w:t>
      </w:r>
      <w:proofErr w:type="spellStart"/>
      <w:r>
        <w:t>tvoreček</w:t>
      </w:r>
      <w:proofErr w:type="spellEnd"/>
      <w:r>
        <w:t xml:space="preserve"> dokáže změnit druhého člověka. </w:t>
      </w:r>
    </w:p>
    <w:p w:rsidR="00D4780B" w:rsidRDefault="00D4780B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Ale co bude, až se malý zachránce odstěhuje se svou mámou do nového bytu? Nevrátí se vše do starých kolejí? Snad nebudu zase muset poslouchat: „Umyj nádobí a já si zatím omrknu noviny.“</w:t>
      </w:r>
    </w:p>
    <w:p w:rsidR="00B91370" w:rsidRPr="00D4780B" w:rsidRDefault="00D4780B" w:rsidP="00D47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sz w:val="18"/>
          <w:szCs w:val="18"/>
        </w:rPr>
      </w:pPr>
      <w:r w:rsidRPr="00D4780B">
        <w:rPr>
          <w:sz w:val="18"/>
          <w:szCs w:val="18"/>
        </w:rPr>
        <w:t>žákovská práce</w:t>
      </w:r>
      <w:r>
        <w:rPr>
          <w:sz w:val="18"/>
          <w:szCs w:val="18"/>
        </w:rPr>
        <w:t>, publikováno s povolením autora</w:t>
      </w:r>
    </w:p>
    <w:p w:rsidR="00A44186" w:rsidRDefault="00A44186" w:rsidP="00D4780B">
      <w:pPr>
        <w:spacing w:after="0" w:line="240" w:lineRule="auto"/>
        <w:jc w:val="both"/>
        <w:rPr>
          <w:b/>
        </w:rPr>
      </w:pPr>
    </w:p>
    <w:p w:rsidR="00A44186" w:rsidRDefault="00A44186" w:rsidP="00A44186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Zopakujte si, jaké náležitosti by měl splňovat slohový útvar charakteristika.</w:t>
      </w:r>
    </w:p>
    <w:p w:rsidR="00A44186" w:rsidRDefault="00A44186" w:rsidP="00A44186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 xml:space="preserve">Pozorně si přečtěte následující doporučení. </w:t>
      </w:r>
    </w:p>
    <w:p w:rsidR="00A44186" w:rsidRPr="00C17F34" w:rsidRDefault="00A44186" w:rsidP="00A44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C17F34">
        <w:rPr>
          <w:rFonts w:eastAsia="Times New Roman" w:cs="Times New Roman"/>
          <w:lang w:eastAsia="cs-CZ"/>
        </w:rPr>
        <w:t xml:space="preserve">Vzhledem k jisté terminologické nejednoznačnosti vymezujeme </w:t>
      </w:r>
      <w:r w:rsidRPr="00C17F34">
        <w:rPr>
          <w:rFonts w:eastAsia="Times New Roman" w:cs="Times New Roman"/>
          <w:b/>
          <w:lang w:eastAsia="cs-CZ"/>
        </w:rPr>
        <w:t>CHARAKTERISTIKU</w:t>
      </w:r>
      <w:r w:rsidRPr="00C17F34">
        <w:rPr>
          <w:rFonts w:eastAsia="Times New Roman" w:cs="Times New Roman"/>
          <w:lang w:eastAsia="cs-CZ"/>
        </w:rPr>
        <w:t xml:space="preserve"> z hlediska potřeb metodických materiálů k maturitní písemné práci jako útvar, který zahrnuje vnější charakteristiku (popis vzhledu osoby) i charakteristiku vnitřní (popisuje a hodnotí psychické vlastnosti, temperament, charakter, schopnosti, vlohy, emoce nebo zvyky člověka, které se projevují v jeho chování a jednání i v jeho postojích a názorech. </w:t>
      </w:r>
    </w:p>
    <w:p w:rsidR="00A44186" w:rsidRPr="00C17F34" w:rsidRDefault="00A44186" w:rsidP="00A44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C17F34">
        <w:rPr>
          <w:rFonts w:eastAsia="Times New Roman" w:cs="Times New Roman"/>
          <w:lang w:eastAsia="cs-CZ"/>
        </w:rPr>
        <w:t xml:space="preserve">Při </w:t>
      </w:r>
      <w:r w:rsidRPr="00C17F34">
        <w:rPr>
          <w:rFonts w:eastAsia="Times New Roman" w:cs="Times New Roman"/>
          <w:b/>
          <w:lang w:eastAsia="cs-CZ"/>
        </w:rPr>
        <w:t>kompozici</w:t>
      </w:r>
      <w:r w:rsidRPr="00C17F34">
        <w:rPr>
          <w:rFonts w:eastAsia="Times New Roman" w:cs="Times New Roman"/>
          <w:lang w:eastAsia="cs-CZ"/>
        </w:rPr>
        <w:t xml:space="preserve"> charakteristiky lze použít jak přímý způsob charakterizování, tak nepřímý (dialogem, poznámkou jiné osoby, jednáním popisované osoby). Kompozice by měla být logická a systematická, </w:t>
      </w:r>
      <w:proofErr w:type="gramStart"/>
      <w:r w:rsidRPr="00C17F34">
        <w:rPr>
          <w:rFonts w:eastAsia="Times New Roman" w:cs="Times New Roman"/>
          <w:lang w:eastAsia="cs-CZ"/>
        </w:rPr>
        <w:t>tzn.</w:t>
      </w:r>
      <w:r w:rsidR="00701EE0">
        <w:rPr>
          <w:rFonts w:eastAsia="Times New Roman" w:cs="Times New Roman"/>
          <w:lang w:eastAsia="cs-CZ"/>
        </w:rPr>
        <w:t xml:space="preserve"> </w:t>
      </w:r>
      <w:r w:rsidRPr="00C17F34">
        <w:rPr>
          <w:rFonts w:eastAsia="Times New Roman" w:cs="Times New Roman"/>
          <w:lang w:eastAsia="cs-CZ"/>
        </w:rPr>
        <w:t>že</w:t>
      </w:r>
      <w:proofErr w:type="gramEnd"/>
      <w:r w:rsidRPr="00C17F34">
        <w:rPr>
          <w:rFonts w:eastAsia="Times New Roman" w:cs="Times New Roman"/>
          <w:lang w:eastAsia="cs-CZ"/>
        </w:rPr>
        <w:t xml:space="preserve"> je záměrně zvolen určitý způsob, jakým se postupuje, např. od </w:t>
      </w:r>
      <w:r w:rsidR="00C17F34" w:rsidRPr="00C17F34">
        <w:rPr>
          <w:rFonts w:eastAsia="Times New Roman" w:cs="Times New Roman"/>
          <w:lang w:eastAsia="cs-CZ"/>
        </w:rPr>
        <w:t>vnější charakteristiky k vnitřní nebo naopak.</w:t>
      </w:r>
    </w:p>
    <w:p w:rsidR="00A44186" w:rsidRPr="00C17F34" w:rsidRDefault="00A44186" w:rsidP="00A44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 w:rsidRPr="00C17F34">
        <w:rPr>
          <w:rFonts w:eastAsia="Times New Roman" w:cs="Times New Roman"/>
          <w:b/>
          <w:lang w:eastAsia="cs-CZ"/>
        </w:rPr>
        <w:t>Jazykové prostředky:</w:t>
      </w:r>
    </w:p>
    <w:p w:rsidR="00C17F34" w:rsidRPr="002B7C68" w:rsidRDefault="00C17F34" w:rsidP="00A44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C17F34">
        <w:rPr>
          <w:rFonts w:eastAsia="Times New Roman" w:cs="Times New Roman"/>
          <w:lang w:eastAsia="cs-CZ"/>
        </w:rPr>
        <w:t xml:space="preserve">Základním jazykovým kódem je spisovný jazyk. Dobrá charakteristika se vyhýbá opakovanému použití sloves </w:t>
      </w:r>
      <w:r>
        <w:rPr>
          <w:rFonts w:eastAsia="Times New Roman" w:cs="Times New Roman"/>
          <w:i/>
          <w:lang w:eastAsia="cs-CZ"/>
        </w:rPr>
        <w:t xml:space="preserve">„být“ </w:t>
      </w:r>
      <w:r>
        <w:rPr>
          <w:rFonts w:eastAsia="Times New Roman" w:cs="Times New Roman"/>
          <w:lang w:eastAsia="cs-CZ"/>
        </w:rPr>
        <w:t xml:space="preserve">a </w:t>
      </w:r>
      <w:r>
        <w:rPr>
          <w:rFonts w:eastAsia="Times New Roman" w:cs="Times New Roman"/>
          <w:i/>
          <w:lang w:eastAsia="cs-CZ"/>
        </w:rPr>
        <w:t xml:space="preserve">„mít“ </w:t>
      </w:r>
      <w:r w:rsidRPr="002B7C68">
        <w:rPr>
          <w:rFonts w:eastAsia="Times New Roman" w:cs="Times New Roman"/>
          <w:lang w:eastAsia="cs-CZ"/>
        </w:rPr>
        <w:t xml:space="preserve">a nahrazuje je plnovýznamovými slovesy nebo přirovnáními. </w:t>
      </w:r>
    </w:p>
    <w:p w:rsidR="00A44186" w:rsidRPr="00BE3A09" w:rsidRDefault="00A44186" w:rsidP="00A44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right"/>
        <w:rPr>
          <w:rFonts w:eastAsia="Times New Roman" w:cs="Times New Roman"/>
          <w:i/>
          <w:sz w:val="18"/>
          <w:szCs w:val="18"/>
          <w:lang w:eastAsia="cs-CZ"/>
        </w:rPr>
      </w:pPr>
      <w:proofErr w:type="spellStart"/>
      <w:r w:rsidRPr="002B7C68">
        <w:rPr>
          <w:rFonts w:eastAsia="Times New Roman" w:cs="Times New Roman"/>
          <w:sz w:val="18"/>
          <w:szCs w:val="18"/>
          <w:lang w:eastAsia="cs-CZ"/>
        </w:rPr>
        <w:t>Baumgartnerová</w:t>
      </w:r>
      <w:proofErr w:type="spellEnd"/>
      <w:r w:rsidRPr="002B7C68">
        <w:rPr>
          <w:rFonts w:eastAsia="Times New Roman" w:cs="Times New Roman"/>
          <w:sz w:val="18"/>
          <w:szCs w:val="18"/>
          <w:lang w:eastAsia="cs-CZ"/>
        </w:rPr>
        <w:t>, G., Kapustová A.: Český jazyk a literatura - písemná práce</w:t>
      </w:r>
    </w:p>
    <w:p w:rsidR="00A44186" w:rsidRDefault="00A44186" w:rsidP="00A44186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</w:p>
    <w:p w:rsidR="00A44186" w:rsidRDefault="00701EE0" w:rsidP="00D4780B">
      <w:pPr>
        <w:spacing w:after="0" w:line="240" w:lineRule="auto"/>
        <w:jc w:val="both"/>
        <w:rPr>
          <w:b/>
        </w:rPr>
      </w:pPr>
      <w:r>
        <w:rPr>
          <w:b/>
        </w:rPr>
        <w:t>Sestavte osnovu charakteristiky</w:t>
      </w:r>
      <w:r w:rsidR="002B7C68">
        <w:rPr>
          <w:b/>
        </w:rPr>
        <w:t xml:space="preserve"> „Táta“</w:t>
      </w:r>
      <w:r>
        <w:rPr>
          <w:b/>
        </w:rPr>
        <w:t>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01EE0" w:rsidRDefault="00701EE0" w:rsidP="00D4780B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>Pokuste se přímým vyjmenováním vlastností charakterizovat autorova otce.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701EE0" w:rsidRDefault="00701EE0" w:rsidP="0070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01EE0" w:rsidRDefault="00701EE0" w:rsidP="00D4780B">
      <w:pPr>
        <w:spacing w:after="0" w:line="240" w:lineRule="auto"/>
        <w:jc w:val="both"/>
        <w:rPr>
          <w:b/>
        </w:rPr>
      </w:pPr>
    </w:p>
    <w:p w:rsidR="00701EE0" w:rsidRDefault="00701EE0" w:rsidP="00D4780B">
      <w:pPr>
        <w:spacing w:after="0" w:line="240" w:lineRule="auto"/>
        <w:jc w:val="both"/>
        <w:rPr>
          <w:b/>
        </w:rPr>
      </w:pPr>
      <w:r>
        <w:rPr>
          <w:b/>
        </w:rPr>
        <w:t>Označte</w:t>
      </w:r>
      <w:r w:rsidR="002171E3">
        <w:rPr>
          <w:b/>
        </w:rPr>
        <w:t xml:space="preserve"> ty </w:t>
      </w:r>
      <w:r>
        <w:rPr>
          <w:b/>
        </w:rPr>
        <w:t xml:space="preserve">jazykové prostředky, </w:t>
      </w:r>
      <w:r w:rsidR="002171E3">
        <w:rPr>
          <w:b/>
        </w:rPr>
        <w:t>které se největší měrou podílejí na přesvědčivém vyznění slohové práce.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171E3" w:rsidRDefault="002171E3" w:rsidP="00D4780B">
      <w:pPr>
        <w:spacing w:after="0" w:line="240" w:lineRule="auto"/>
        <w:jc w:val="both"/>
        <w:rPr>
          <w:b/>
        </w:rPr>
      </w:pPr>
    </w:p>
    <w:p w:rsidR="002171E3" w:rsidRDefault="002171E3" w:rsidP="002171E3">
      <w:pPr>
        <w:spacing w:after="0" w:line="240" w:lineRule="auto"/>
        <w:jc w:val="both"/>
        <w:rPr>
          <w:b/>
        </w:rPr>
      </w:pPr>
      <w:r>
        <w:rPr>
          <w:b/>
        </w:rPr>
        <w:t>Myslíte si, že jsou všechna autorova tvrzení míněna úplně vážně? Na kterých místech autor užil nadsázku nebo ironii?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171E3" w:rsidRDefault="002171E3" w:rsidP="00D4780B">
      <w:pPr>
        <w:spacing w:after="0" w:line="240" w:lineRule="auto"/>
        <w:jc w:val="both"/>
        <w:rPr>
          <w:b/>
        </w:rPr>
      </w:pPr>
    </w:p>
    <w:p w:rsidR="002171E3" w:rsidRDefault="002171E3" w:rsidP="00D4780B">
      <w:pPr>
        <w:spacing w:after="0" w:line="240" w:lineRule="auto"/>
        <w:jc w:val="both"/>
        <w:rPr>
          <w:b/>
        </w:rPr>
      </w:pPr>
      <w:r>
        <w:rPr>
          <w:b/>
        </w:rPr>
        <w:t>Jaký vztah má autor ke svému otci? Předpokládáte, že se v průběhu autorova předcházejícího a následujícího života jeho vztah k otci nějak proměňoval?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2171E3" w:rsidRDefault="002171E3" w:rsidP="0021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171E3" w:rsidRDefault="002171E3" w:rsidP="00D4780B">
      <w:pPr>
        <w:spacing w:after="0" w:line="240" w:lineRule="auto"/>
        <w:jc w:val="both"/>
        <w:rPr>
          <w:b/>
        </w:rPr>
      </w:pPr>
    </w:p>
    <w:p w:rsidR="002171E3" w:rsidRDefault="002171E3" w:rsidP="00D4780B">
      <w:pPr>
        <w:spacing w:after="0" w:line="240" w:lineRule="auto"/>
        <w:jc w:val="both"/>
        <w:rPr>
          <w:b/>
        </w:rPr>
      </w:pPr>
    </w:p>
    <w:p w:rsidR="002171E3" w:rsidRDefault="002171E3" w:rsidP="00D4780B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Uvedená charakteristika je značně subjektivně zabarvená. </w:t>
      </w:r>
    </w:p>
    <w:p w:rsidR="00467EA3" w:rsidRPr="00467EA3" w:rsidRDefault="00467EA3" w:rsidP="00467EA3">
      <w:pPr>
        <w:spacing w:after="0" w:line="240" w:lineRule="auto"/>
        <w:jc w:val="both"/>
        <w:rPr>
          <w:b/>
        </w:rPr>
      </w:pPr>
      <w:r w:rsidRPr="00467EA3">
        <w:rPr>
          <w:b/>
        </w:rPr>
        <w:t xml:space="preserve">Pokuste se charakterizovat téhož muže z  pohledu jiného člověka. Vyberte si jednu z následujících možností. Jak by téhož muže </w:t>
      </w:r>
      <w:proofErr w:type="gramStart"/>
      <w:r w:rsidRPr="00467EA3">
        <w:rPr>
          <w:b/>
        </w:rPr>
        <w:t>charakterizoval(a):</w:t>
      </w:r>
      <w:proofErr w:type="gramEnd"/>
    </w:p>
    <w:p w:rsidR="00467EA3" w:rsidRPr="00467EA3" w:rsidRDefault="00467EA3" w:rsidP="00467EA3">
      <w:pPr>
        <w:pStyle w:val="Odstavecseseznamem"/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467EA3">
        <w:rPr>
          <w:b/>
        </w:rPr>
        <w:t xml:space="preserve">jeho manželka </w:t>
      </w:r>
    </w:p>
    <w:p w:rsidR="00467EA3" w:rsidRPr="00467EA3" w:rsidRDefault="00467EA3" w:rsidP="00467EA3">
      <w:pPr>
        <w:pStyle w:val="Odstavecseseznamem"/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467EA3">
        <w:rPr>
          <w:b/>
        </w:rPr>
        <w:t>nadřízený ze zaměstnání</w:t>
      </w:r>
    </w:p>
    <w:p w:rsidR="00467EA3" w:rsidRPr="00467EA3" w:rsidRDefault="00467EA3" w:rsidP="00467EA3">
      <w:pPr>
        <w:pStyle w:val="Odstavecseseznamem"/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467EA3">
        <w:rPr>
          <w:b/>
        </w:rPr>
        <w:t>sám autor, ale o dvacet let později</w:t>
      </w:r>
    </w:p>
    <w:p w:rsidR="00467EA3" w:rsidRDefault="00467EA3" w:rsidP="00467EA3">
      <w:pPr>
        <w:pStyle w:val="Odstavecseseznamem"/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467EA3">
        <w:rPr>
          <w:b/>
        </w:rPr>
        <w:t>Nikolčina maminka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467EA3" w:rsidRDefault="00467EA3" w:rsidP="0046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67EA3" w:rsidRDefault="00467EA3" w:rsidP="00467EA3">
      <w:pPr>
        <w:spacing w:after="0" w:line="240" w:lineRule="auto"/>
        <w:jc w:val="both"/>
        <w:rPr>
          <w:b/>
        </w:rPr>
      </w:pPr>
    </w:p>
    <w:p w:rsidR="00467EA3" w:rsidRDefault="00467EA3" w:rsidP="00467EA3">
      <w:pPr>
        <w:spacing w:after="0" w:line="240" w:lineRule="auto"/>
        <w:jc w:val="both"/>
        <w:rPr>
          <w:b/>
        </w:rPr>
      </w:pPr>
      <w:r>
        <w:rPr>
          <w:b/>
        </w:rPr>
        <w:t>Napište za domácí úk</w:t>
      </w:r>
      <w:r w:rsidR="0090236A">
        <w:rPr>
          <w:b/>
        </w:rPr>
        <w:t>ol charakteristiku na jedno z na</w:t>
      </w:r>
      <w:r>
        <w:rPr>
          <w:b/>
        </w:rPr>
        <w:t>bízených témat:</w:t>
      </w:r>
    </w:p>
    <w:p w:rsidR="00467EA3" w:rsidRPr="002B7C68" w:rsidRDefault="00467EA3" w:rsidP="002B7C68">
      <w:pPr>
        <w:pStyle w:val="Odstavecseseznamem"/>
        <w:numPr>
          <w:ilvl w:val="0"/>
          <w:numId w:val="11"/>
        </w:numPr>
        <w:spacing w:after="0" w:line="240" w:lineRule="auto"/>
        <w:jc w:val="both"/>
        <w:rPr>
          <w:b/>
        </w:rPr>
      </w:pPr>
      <w:r w:rsidRPr="002B7C68">
        <w:rPr>
          <w:b/>
        </w:rPr>
        <w:t>Můj (pra)rodič</w:t>
      </w:r>
    </w:p>
    <w:p w:rsidR="00467EA3" w:rsidRPr="002B7C68" w:rsidRDefault="00467EA3" w:rsidP="002B7C68">
      <w:pPr>
        <w:pStyle w:val="Odstavecseseznamem"/>
        <w:numPr>
          <w:ilvl w:val="0"/>
          <w:numId w:val="11"/>
        </w:numPr>
        <w:spacing w:after="0" w:line="240" w:lineRule="auto"/>
        <w:jc w:val="both"/>
        <w:rPr>
          <w:b/>
        </w:rPr>
      </w:pPr>
      <w:r w:rsidRPr="002B7C68">
        <w:rPr>
          <w:b/>
        </w:rPr>
        <w:t>Ideální rodič mých budoucích dětí</w:t>
      </w:r>
    </w:p>
    <w:p w:rsidR="00467EA3" w:rsidRPr="002B7C68" w:rsidRDefault="00467EA3" w:rsidP="002B7C68">
      <w:pPr>
        <w:pStyle w:val="Odstavecseseznamem"/>
        <w:spacing w:after="0" w:line="240" w:lineRule="auto"/>
        <w:jc w:val="both"/>
        <w:rPr>
          <w:b/>
        </w:rPr>
      </w:pPr>
    </w:p>
    <w:p w:rsidR="00D4780B" w:rsidRPr="00022B0F" w:rsidRDefault="00D4780B" w:rsidP="00D4780B">
      <w:pPr>
        <w:spacing w:after="0" w:line="240" w:lineRule="auto"/>
        <w:jc w:val="both"/>
        <w:rPr>
          <w:b/>
        </w:rPr>
      </w:pPr>
      <w:r w:rsidRPr="00022B0F">
        <w:rPr>
          <w:b/>
        </w:rPr>
        <w:t>Použitá literatura:</w:t>
      </w:r>
    </w:p>
    <w:p w:rsidR="00467EA3" w:rsidRPr="00467EA3" w:rsidRDefault="00467EA3" w:rsidP="00A44186">
      <w:pP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007F80">
        <w:rPr>
          <w:i/>
        </w:rPr>
        <w:t>Táta</w:t>
      </w:r>
      <w:r w:rsidR="00007F80">
        <w:t>.</w:t>
      </w:r>
      <w:r>
        <w:t xml:space="preserve"> - </w:t>
      </w:r>
      <w:r w:rsidRPr="00467EA3">
        <w:t xml:space="preserve">žákovská </w:t>
      </w:r>
      <w:r>
        <w:t xml:space="preserve">slohová </w:t>
      </w:r>
      <w:r w:rsidRPr="00467EA3">
        <w:t>práce, publikováno s povolením autora</w:t>
      </w:r>
      <w:r w:rsidR="00007F80">
        <w:t>.</w:t>
      </w:r>
    </w:p>
    <w:p w:rsidR="00A44186" w:rsidRPr="00D27F61" w:rsidRDefault="00A44186" w:rsidP="00A44186">
      <w:pPr>
        <w:shd w:val="clear" w:color="auto" w:fill="FFFFFF"/>
        <w:spacing w:after="0" w:line="240" w:lineRule="auto"/>
        <w:jc w:val="both"/>
      </w:pPr>
      <w:proofErr w:type="spellStart"/>
      <w:r>
        <w:rPr>
          <w:rFonts w:eastAsia="Times New Roman" w:cs="Times New Roman"/>
          <w:lang w:eastAsia="cs-CZ"/>
        </w:rPr>
        <w:t>Baumgartnerová</w:t>
      </w:r>
      <w:proofErr w:type="spellEnd"/>
      <w:r>
        <w:rPr>
          <w:rFonts w:eastAsia="Times New Roman" w:cs="Times New Roman"/>
          <w:lang w:eastAsia="cs-CZ"/>
        </w:rPr>
        <w:t xml:space="preserve">, Gabriela, Kapustová, Andrea. </w:t>
      </w:r>
      <w:r w:rsidRPr="00B545BF">
        <w:rPr>
          <w:rFonts w:eastAsia="Times New Roman" w:cs="Times New Roman"/>
          <w:i/>
          <w:lang w:eastAsia="cs-CZ"/>
        </w:rPr>
        <w:t>Český jazyk a literatura – písemná práce.</w:t>
      </w:r>
      <w:r>
        <w:rPr>
          <w:rFonts w:eastAsia="Times New Roman" w:cs="Times New Roman"/>
          <w:lang w:eastAsia="cs-CZ"/>
        </w:rPr>
        <w:t xml:space="preserve"> Praha: </w:t>
      </w:r>
      <w:proofErr w:type="spellStart"/>
      <w:r>
        <w:rPr>
          <w:rFonts w:eastAsia="Times New Roman" w:cs="Times New Roman"/>
          <w:lang w:eastAsia="cs-CZ"/>
        </w:rPr>
        <w:t>Tauris</w:t>
      </w:r>
      <w:proofErr w:type="spellEnd"/>
      <w:r>
        <w:rPr>
          <w:rFonts w:eastAsia="Times New Roman" w:cs="Times New Roman"/>
          <w:lang w:eastAsia="cs-CZ"/>
        </w:rPr>
        <w:t xml:space="preserve">, 2002. ISBN 978-80-87337-11-0. </w:t>
      </w:r>
    </w:p>
    <w:sectPr w:rsidR="00A44186" w:rsidRPr="00D27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360D2"/>
    <w:multiLevelType w:val="hybridMultilevel"/>
    <w:tmpl w:val="49943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54AFA"/>
    <w:multiLevelType w:val="hybridMultilevel"/>
    <w:tmpl w:val="43105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E1747"/>
    <w:multiLevelType w:val="hybridMultilevel"/>
    <w:tmpl w:val="87BEE4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37D11"/>
    <w:multiLevelType w:val="hybridMultilevel"/>
    <w:tmpl w:val="9B0ECF3A"/>
    <w:lvl w:ilvl="0" w:tplc="10749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E09E2"/>
    <w:multiLevelType w:val="hybridMultilevel"/>
    <w:tmpl w:val="C77801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B5794"/>
    <w:multiLevelType w:val="hybridMultilevel"/>
    <w:tmpl w:val="E4E48E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A26931"/>
    <w:multiLevelType w:val="hybridMultilevel"/>
    <w:tmpl w:val="E41211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F7040E"/>
    <w:multiLevelType w:val="hybridMultilevel"/>
    <w:tmpl w:val="9516DF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2668D"/>
    <w:multiLevelType w:val="hybridMultilevel"/>
    <w:tmpl w:val="D69A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967254"/>
    <w:multiLevelType w:val="hybridMultilevel"/>
    <w:tmpl w:val="9D2E984A"/>
    <w:lvl w:ilvl="0" w:tplc="392E01E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7D353D87"/>
    <w:multiLevelType w:val="hybridMultilevel"/>
    <w:tmpl w:val="56CAED7E"/>
    <w:lvl w:ilvl="0" w:tplc="392E0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1F"/>
    <w:rsid w:val="00007F80"/>
    <w:rsid w:val="00022B0F"/>
    <w:rsid w:val="00027030"/>
    <w:rsid w:val="00055C45"/>
    <w:rsid w:val="00081F3C"/>
    <w:rsid w:val="00086E67"/>
    <w:rsid w:val="00087BCB"/>
    <w:rsid w:val="00092144"/>
    <w:rsid w:val="000A5961"/>
    <w:rsid w:val="001B7448"/>
    <w:rsid w:val="001C09A0"/>
    <w:rsid w:val="001D03D8"/>
    <w:rsid w:val="001E1653"/>
    <w:rsid w:val="001E7BFD"/>
    <w:rsid w:val="002171E3"/>
    <w:rsid w:val="00250FBE"/>
    <w:rsid w:val="00260FAE"/>
    <w:rsid w:val="00282C6A"/>
    <w:rsid w:val="00287360"/>
    <w:rsid w:val="002923B8"/>
    <w:rsid w:val="00292546"/>
    <w:rsid w:val="002B7C68"/>
    <w:rsid w:val="00303FF8"/>
    <w:rsid w:val="003D7AA4"/>
    <w:rsid w:val="003F08BE"/>
    <w:rsid w:val="00405DA3"/>
    <w:rsid w:val="00411BA0"/>
    <w:rsid w:val="00447291"/>
    <w:rsid w:val="00467EA3"/>
    <w:rsid w:val="00484DC0"/>
    <w:rsid w:val="004A0E30"/>
    <w:rsid w:val="004C2FC3"/>
    <w:rsid w:val="004C394F"/>
    <w:rsid w:val="004E7597"/>
    <w:rsid w:val="005106A2"/>
    <w:rsid w:val="00546930"/>
    <w:rsid w:val="00547166"/>
    <w:rsid w:val="00551275"/>
    <w:rsid w:val="00557210"/>
    <w:rsid w:val="005A071B"/>
    <w:rsid w:val="005A1B4F"/>
    <w:rsid w:val="005D7335"/>
    <w:rsid w:val="00621AFF"/>
    <w:rsid w:val="00701EE0"/>
    <w:rsid w:val="00722C2D"/>
    <w:rsid w:val="007478B2"/>
    <w:rsid w:val="00755CA0"/>
    <w:rsid w:val="007815A4"/>
    <w:rsid w:val="007C1A84"/>
    <w:rsid w:val="007E1CDC"/>
    <w:rsid w:val="007F4EBE"/>
    <w:rsid w:val="008170EE"/>
    <w:rsid w:val="00885BA1"/>
    <w:rsid w:val="00893753"/>
    <w:rsid w:val="00896813"/>
    <w:rsid w:val="008A4794"/>
    <w:rsid w:val="008E002D"/>
    <w:rsid w:val="0090236A"/>
    <w:rsid w:val="009678D6"/>
    <w:rsid w:val="00971C42"/>
    <w:rsid w:val="00996C22"/>
    <w:rsid w:val="009B509D"/>
    <w:rsid w:val="009B750A"/>
    <w:rsid w:val="009E1262"/>
    <w:rsid w:val="00A06A89"/>
    <w:rsid w:val="00A233A0"/>
    <w:rsid w:val="00A44186"/>
    <w:rsid w:val="00A50276"/>
    <w:rsid w:val="00A62C8B"/>
    <w:rsid w:val="00A86844"/>
    <w:rsid w:val="00A944D5"/>
    <w:rsid w:val="00A972F1"/>
    <w:rsid w:val="00AA1407"/>
    <w:rsid w:val="00AB3590"/>
    <w:rsid w:val="00AE3A88"/>
    <w:rsid w:val="00B91370"/>
    <w:rsid w:val="00BB1B42"/>
    <w:rsid w:val="00BB2F69"/>
    <w:rsid w:val="00BF7654"/>
    <w:rsid w:val="00C1418D"/>
    <w:rsid w:val="00C17F34"/>
    <w:rsid w:val="00C21D4F"/>
    <w:rsid w:val="00C46FD3"/>
    <w:rsid w:val="00C72A2A"/>
    <w:rsid w:val="00C94DBD"/>
    <w:rsid w:val="00C9601D"/>
    <w:rsid w:val="00CA0D32"/>
    <w:rsid w:val="00D104F1"/>
    <w:rsid w:val="00D44CBB"/>
    <w:rsid w:val="00D4780B"/>
    <w:rsid w:val="00DE2423"/>
    <w:rsid w:val="00E119A3"/>
    <w:rsid w:val="00E61B27"/>
    <w:rsid w:val="00E758BF"/>
    <w:rsid w:val="00EE204A"/>
    <w:rsid w:val="00F8741F"/>
    <w:rsid w:val="00FC31F3"/>
    <w:rsid w:val="00FD280A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4CDBC8-6335-4508-9191-A49135776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67EA3"/>
  </w:style>
  <w:style w:type="paragraph" w:styleId="Nadpis1">
    <w:name w:val="heading 1"/>
    <w:basedOn w:val="Normln"/>
    <w:link w:val="Nadpis1Char"/>
    <w:uiPriority w:val="9"/>
    <w:qFormat/>
    <w:rsid w:val="00BB2F69"/>
    <w:pPr>
      <w:spacing w:before="300" w:after="300" w:line="240" w:lineRule="auto"/>
      <w:outlineLvl w:val="0"/>
    </w:pPr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B2F69"/>
    <w:pPr>
      <w:spacing w:before="375" w:after="120" w:line="240" w:lineRule="auto"/>
      <w:ind w:left="180"/>
      <w:outlineLvl w:val="1"/>
    </w:pPr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96C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996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92546"/>
    <w:pPr>
      <w:ind w:left="720"/>
      <w:contextualSpacing/>
    </w:pPr>
  </w:style>
  <w:style w:type="table" w:styleId="Mkatabulky">
    <w:name w:val="Table Grid"/>
    <w:basedOn w:val="Normlntabulka"/>
    <w:uiPriority w:val="59"/>
    <w:rsid w:val="00781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8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15A4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BB2F69"/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B2F69"/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styleId="Siln">
    <w:name w:val="Strong"/>
    <w:basedOn w:val="Standardnpsmoodstavce"/>
    <w:uiPriority w:val="22"/>
    <w:qFormat/>
    <w:rsid w:val="00BB2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2780">
          <w:marLeft w:val="0"/>
          <w:marRight w:val="0"/>
          <w:marTop w:val="0"/>
          <w:marBottom w:val="0"/>
          <w:divBdr>
            <w:top w:val="single" w:sz="2" w:space="0" w:color="EFEFEF"/>
            <w:left w:val="single" w:sz="36" w:space="0" w:color="EFEFEF"/>
            <w:bottom w:val="single" w:sz="2" w:space="0" w:color="EFEFEF"/>
            <w:right w:val="single" w:sz="36" w:space="0" w:color="EFEFEF"/>
          </w:divBdr>
          <w:divsChild>
            <w:div w:id="1812165785">
              <w:marLeft w:val="225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3749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4937">
                      <w:marLeft w:val="450"/>
                      <w:marRight w:val="4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1AA1D-3A19-4AE6-B475-FAFA2C54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1331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SZeŠ Tábor</Company>
  <LinksUpToDate>false</LinksUpToDate>
  <CharactersWithSpaces>9172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Petrová Iva</dc:creator>
  <cp:keywords/>
  <dc:description/>
  <cp:lastModifiedBy>Říha Jan</cp:lastModifiedBy>
  <cp:revision>3</cp:revision>
  <cp:lastPrinted>2014-03-04T07:50:00Z</cp:lastPrinted>
  <dcterms:created xsi:type="dcterms:W3CDTF">2014-03-04T07:51:00Z</dcterms:created>
  <dcterms:modified xsi:type="dcterms:W3CDTF">2014-04-01T08:10:00Z</dcterms:modified>
</cp:coreProperties>
</file>